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02" w:rsidRDefault="00BB295B">
      <w:pPr>
        <w:spacing w:after="0" w:line="240" w:lineRule="auto"/>
        <w:jc w:val="center"/>
        <w:rPr>
          <w:sz w:val="24"/>
        </w:rPr>
      </w:pPr>
      <w:r>
        <w:rPr>
          <w:b/>
          <w:sz w:val="24"/>
        </w:rPr>
        <w:t xml:space="preserve">Уроки, </w:t>
      </w:r>
      <w:proofErr w:type="spellStart"/>
      <w:r>
        <w:rPr>
          <w:b/>
          <w:sz w:val="24"/>
        </w:rPr>
        <w:t>извлеченные</w:t>
      </w:r>
      <w:proofErr w:type="spellEnd"/>
      <w:r>
        <w:rPr>
          <w:b/>
          <w:sz w:val="24"/>
        </w:rPr>
        <w:t xml:space="preserve"> из аварии.</w:t>
      </w:r>
    </w:p>
    <w:p w:rsidR="00DB0A02" w:rsidRDefault="00DB0A02">
      <w:pPr>
        <w:spacing w:after="0" w:line="240" w:lineRule="auto"/>
        <w:jc w:val="center"/>
        <w:rPr>
          <w:sz w:val="2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68"/>
        <w:gridCol w:w="7398"/>
      </w:tblGrid>
      <w:tr w:rsidR="00DB0A02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происш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ствия: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26.06.2025., 15 часов 56 минут (местного)</w:t>
            </w:r>
          </w:p>
          <w:p w:rsidR="00DB0A02" w:rsidRDefault="00BB29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26.06.2025., 08 часов 56 минут (</w:t>
            </w:r>
            <w:proofErr w:type="gramStart"/>
            <w:r>
              <w:rPr>
                <w:sz w:val="24"/>
                <w:szCs w:val="24"/>
              </w:rPr>
              <w:t>московского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DB0A02" w:rsidRDefault="00DB0A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         организации: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>» Хабаровское ПМЭС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     принадлежность: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энергетики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аварии: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 w:rsidP="00440B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Пролеты</w:t>
            </w:r>
            <w:proofErr w:type="spellEnd"/>
            <w:r>
              <w:rPr>
                <w:sz w:val="24"/>
                <w:szCs w:val="24"/>
              </w:rPr>
              <w:t xml:space="preserve"> опор 47-48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500 кВ Приморская ГРЭС – Хехцир-2, район имени Лазо, Хабаровского края.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    аварии: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 w:rsidP="00440B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26.06.2025 в 15 час. 56 минут (время местное)  произошло                 отключение объектов электросетевого хозяйства (высший класс напряжения 110 кВ и выше), генерирующего оборудования            мощностью 100 МВт и более на 2х и более объектах                              электроэнергетики,  в результате пробоя   </w:t>
            </w:r>
            <w:r>
              <w:rPr>
                <w:rFonts w:eastAsiaTheme="minorHAnsi" w:cstheme="minorBidi"/>
                <w:sz w:val="24"/>
                <w:szCs w:val="24"/>
              </w:rPr>
              <w:t xml:space="preserve">воздушно - изоляционного промежутка между проводами  </w:t>
            </w:r>
            <w:r>
              <w:rPr>
                <w:sz w:val="24"/>
                <w:szCs w:val="24"/>
              </w:rPr>
              <w:t xml:space="preserve"> на пересечении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10 кВ НПС-34      – Восток (собственность   ООО    «Транснефть – Дальний Восток»)     в пр. опор №№ 1036, 1037 с ВЛ </w:t>
            </w:r>
            <w:proofErr w:type="gramStart"/>
            <w:r>
              <w:rPr>
                <w:sz w:val="24"/>
                <w:szCs w:val="24"/>
              </w:rPr>
              <w:t xml:space="preserve">500 кВ Приморская ГРЭС – Хехцир-2  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47-48 (Л-516),      собственность - Филиал ПАО     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»     Хабаровское ПМЭС)           </w:t>
            </w:r>
            <w:proofErr w:type="gramEnd"/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     аварии: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 w:rsidP="00440B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электроснабжения  потребителей электрической      энергии, суммарная   мощность потребления которых  составляет    100 МВт и  более на 2х более,   продолжительностью 30 минут             и более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1.Технические        причины аварии: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 w:rsidP="00440B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Увеличения стрелы провиса проводов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500 кВ  (в том числе        связанного   с температурным коэффициентом   расширения            провода);  с уменьшением габарита  проводов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500 кВ                  Приморская ГРЭС – Хехцир 2 до земли в зоне ответственности       филиала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>»  Хабаровское ПМЭС,   выдавливания       фундамента опор №№ 1036, 1037 фидера 10 кВ ВЛ 10 кВ НПС-34        – Восток на высоту 1,7 м. с отклонением     от вертикальной оси      опоры № 1037 (собственность ООО «Транснефть – Дальний Восток»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причины     аварии: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B7C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Несоблюдение сроков, невыполнение в требуемых </w:t>
            </w:r>
            <w:proofErr w:type="spellStart"/>
            <w:r>
              <w:rPr>
                <w:sz w:val="24"/>
                <w:szCs w:val="24"/>
              </w:rPr>
              <w:t>объемах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технического обслуживания или ремонта оборудования и устройств:</w:t>
            </w:r>
          </w:p>
          <w:p w:rsidR="00DB0A02" w:rsidRDefault="00BB295B" w:rsidP="00440B7C">
            <w:pPr>
              <w:pStyle w:val="af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Несвоевременное выявление и устранение дефектов.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Технические         мероприятия: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Провести осмотр состояния просек заходов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220 кВ               на следующие тяговые подстанции: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ПС 220 кВ </w:t>
            </w:r>
            <w:proofErr w:type="spellStart"/>
            <w:r>
              <w:rPr>
                <w:sz w:val="24"/>
                <w:szCs w:val="24"/>
              </w:rPr>
              <w:t>Кругликово</w:t>
            </w:r>
            <w:proofErr w:type="spellEnd"/>
            <w:r>
              <w:rPr>
                <w:sz w:val="24"/>
                <w:szCs w:val="24"/>
              </w:rPr>
              <w:t>/т; ПС 220 кВ Дор-</w:t>
            </w:r>
            <w:proofErr w:type="spellStart"/>
            <w:r>
              <w:rPr>
                <w:sz w:val="24"/>
                <w:szCs w:val="24"/>
              </w:rPr>
              <w:t>мидонтовка</w:t>
            </w:r>
            <w:proofErr w:type="spellEnd"/>
            <w:r>
              <w:rPr>
                <w:sz w:val="24"/>
                <w:szCs w:val="24"/>
              </w:rPr>
              <w:t>/т; ПС 220 кВ Аван/т; ПС 220 кВ Розенгартовка/т; ПС 220 кВ Бикин/т.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необходимости произвести чистку просек от ДКР высотой 4м        и выше на заходах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220 </w:t>
            </w: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  <w:p w:rsidR="00440B7C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 Филиалу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» МЭС Востока провести уточняющие замеры габаритов пересечений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6-110 кВ субъектов                 электроэнергетики и потребителей электрической энергии                 на территории Приморского края, Хабаровского края, Амурской      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области и Республики Саха (Якутия).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3.1.3 Привести состояние просеки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220 кВ Дормидонтовка/т            - Аван/т (Л-230)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№№ 59-60 в нормативное состояние. Выполнить расчистку трасс от  ДКР  высотой 4 м и выше.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 Провести внеплановое </w:t>
            </w:r>
            <w:proofErr w:type="spellStart"/>
            <w:r>
              <w:rPr>
                <w:sz w:val="24"/>
                <w:szCs w:val="24"/>
              </w:rPr>
              <w:t>тепловизионное</w:t>
            </w:r>
            <w:proofErr w:type="spellEnd"/>
            <w:r>
              <w:rPr>
                <w:sz w:val="24"/>
                <w:szCs w:val="24"/>
              </w:rPr>
              <w:t xml:space="preserve"> обследование участков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220 кВ на заходах на тяговые подстанции: ПС 220 кВ               </w:t>
            </w:r>
            <w:proofErr w:type="spellStart"/>
            <w:r>
              <w:rPr>
                <w:sz w:val="24"/>
                <w:szCs w:val="24"/>
              </w:rPr>
              <w:t>Кругликово</w:t>
            </w:r>
            <w:proofErr w:type="spellEnd"/>
            <w:r>
              <w:rPr>
                <w:sz w:val="24"/>
                <w:szCs w:val="24"/>
              </w:rPr>
              <w:t>/т; ПС 220 кВ Дормидонтовка/т; ПС 220 кВ Аван/т; ПС 220 кВ Розенгартовка/т; ПС 220 кВ Бикин/т, находящихся в зоне     эксплуатационной ответственности Трансэнерго – Дальневосточная дирекция по электроснабжению, на которых имеются соединения проводов, с устранением аварийных нагревов.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3.1.5 Провести внеплановое </w:t>
            </w:r>
            <w:proofErr w:type="spellStart"/>
            <w:r>
              <w:rPr>
                <w:sz w:val="24"/>
                <w:szCs w:val="24"/>
              </w:rPr>
              <w:t>тепловизионное</w:t>
            </w:r>
            <w:proofErr w:type="spellEnd"/>
            <w:r>
              <w:rPr>
                <w:sz w:val="24"/>
                <w:szCs w:val="24"/>
              </w:rPr>
              <w:t xml:space="preserve"> обследование всех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ков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220 кВ в зоне эксплуатационной ответственности    Транс-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 xml:space="preserve"> – Дальневосточная дирекция по электроснабжению,     на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рых имеются соединения проводов (за исключением ВЛ и ПС указа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в пункте 3.1.5). По итогам обследования составить       план-график устранения выявленных замечаний к соединениям      пров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дов.</w:t>
            </w:r>
          </w:p>
          <w:p w:rsidR="001D7AEF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 xml:space="preserve">о результатам выполнения пункта 3.2.3 организационных     мероприятий устранить замечания к габаритам в </w:t>
            </w:r>
            <w:proofErr w:type="spellStart"/>
            <w:r>
              <w:rPr>
                <w:sz w:val="24"/>
                <w:szCs w:val="24"/>
              </w:rPr>
              <w:t>пролетах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пересечений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>, принадлежащих иным субъектам                        электроэнергетики.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3.1.7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еализовать электропитание основного и резервного                 каналообразующего оборудования ПС 110 кВ 1Р и ПС 110 кВ        Стройиндустрия от двух независимых источников питания,            обеспечивающих автономную работу оборудования в течении           не менее 30 минут.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3.1.8 В соответствии с проектом, разработанном по п.3.2.8                организационных мероприятий, реализовать проектное решение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сечения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10 кВ НПС-34 – Восток в пр. опор №№ 1036, 1037     с ВЛ 500 кВ Приморская ГРЭС – Хехцир-2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47-48.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3.1.9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ыполнить послеаварийные проверки устройств ПА                   на подстанциях, перечисленных в разделе 2.6 акта расследования.    Результаты проверки с графиком устранения замечаний направить      в Филиал АО «СО ЕЭС» Приморское РДУ.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3.1.10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ровести послеаварийную проверку автоматического            выключателя (на срабатывание защит) в цепи питания оборудования каналов связи на ПС 110 кВ 1Р. При необходимости заменить.</w:t>
            </w:r>
          </w:p>
          <w:p w:rsidR="00DB0A02" w:rsidRDefault="00BB295B" w:rsidP="00440B7C">
            <w:pPr>
              <w:pStyle w:val="af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3.1.11 Выполнить внеочередные замеры стрел провиса проводов        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47-48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500 кВ Приморская ГРЭС – Хехцир-2            в период максимальных температур наружного воздуха в 2025, 2026 годах. По результатам измерений принять решение о необходимости регулировки стрелы провиса.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Организацио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мероприятия: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AEF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 Филиалу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» МЭС Востока актуализировать       </w:t>
            </w:r>
            <w:r w:rsidR="00440B7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перечни пересечений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6 (10) - 110 кВ субъектов                 </w:t>
            </w:r>
          </w:p>
          <w:p w:rsidR="001D7AEF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электроэнергетики и потребителей электрической энергии    </w:t>
            </w:r>
            <w:r w:rsidR="00440B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на территории Приморского края, Хабаровского края, Амурской  о</w:t>
            </w:r>
            <w:r w:rsidR="001D7AE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ласти    </w:t>
            </w:r>
            <w:r>
              <w:rPr>
                <w:sz w:val="24"/>
                <w:szCs w:val="24"/>
              </w:rPr>
              <w:lastRenderedPageBreak/>
              <w:t xml:space="preserve">и Республики Саха (Якутия) с указанием нарушений          габаритов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пересекаемых ВЛ. Перечни согласовать с субъектами 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электроэнергетики и с потребителями электрической энергии              с указанием даты ликвидации негабаритов.</w:t>
            </w:r>
          </w:p>
          <w:p w:rsidR="001D7AEF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 xml:space="preserve">о результатам выполнения замеров габаритов по п. 3.1.3        технических мероприятий составить перечни пересечений                   с указанием нарушений габаритов до пересекаемых ВЛ. Перечни    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7AE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гласовать с субъектами электроэнергетики и с потребителями      электрической энергии с указанием даты ликвидации негабаритов.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3.2.3 Провести инженерные осмотры всех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10 кВ по всей длине      с разработкой ведомости дефектов и с фиксацией в них замечаний      к состоянию элементов ВЛ, фундаментов, просек, габаритов                в </w:t>
            </w:r>
            <w:proofErr w:type="spellStart"/>
            <w:r>
              <w:rPr>
                <w:sz w:val="24"/>
                <w:szCs w:val="24"/>
              </w:rPr>
              <w:t>пролетах</w:t>
            </w:r>
            <w:proofErr w:type="spellEnd"/>
            <w:r>
              <w:rPr>
                <w:sz w:val="24"/>
                <w:szCs w:val="24"/>
              </w:rPr>
              <w:t xml:space="preserve"> пересечений с другими ВЛ 110 кВ и выше (а также             с автодорогами, сооружениями и т.д.). Составить план-график        устранения замечаний к габаритам в </w:t>
            </w:r>
            <w:proofErr w:type="spellStart"/>
            <w:r>
              <w:rPr>
                <w:sz w:val="24"/>
                <w:szCs w:val="24"/>
              </w:rPr>
              <w:t>пролетах</w:t>
            </w:r>
            <w:proofErr w:type="spellEnd"/>
            <w:r>
              <w:rPr>
                <w:sz w:val="24"/>
                <w:szCs w:val="24"/>
              </w:rPr>
              <w:t xml:space="preserve"> пересечений                 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>, принадлежащих иным субъектам электроэнергетики.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3.2.4 По результатам выполнения пункта 3.2.3.    согласовать         план-график устранения замечаний к габаритам в </w:t>
            </w:r>
            <w:proofErr w:type="spellStart"/>
            <w:r>
              <w:rPr>
                <w:sz w:val="24"/>
                <w:szCs w:val="24"/>
              </w:rPr>
              <w:t>пролетах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r w:rsidR="001D7A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пересечений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110 кВ </w:t>
            </w:r>
            <w:r w:rsidR="00C2395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выше, принадлежащих иным субъектам электроэнергетики с собственниками этих ВЛ.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3.2.5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>беспечить взаимодействие ООО «Транснефть — Дальний   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сток» с филиалом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>» Хабаровское ПМЭС в части</w:t>
            </w:r>
            <w:r w:rsidR="00440B7C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передачи информации по нарушению габаритов и другим дефектам на линиях электропередач о оборудовании подстанций, устройствах РЗА и СДТУ в соответствии с п. 5.3 Положения о взаимоотношениях при организации оперативно-технологического управления                 от 05.07.2023.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3.2.6 Привести в актуальное состояние паспорт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500 кВ ВЛ 500 кВ Приморская ГРЭС – Хехцир-2 с заполнением всех параметров ВЛ.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3.2.7 Филиалу АО «ДРСК» - «Приморские ЭС» обеспечить             функционирование независимых каналов связи с ПС 110 кВ 1Р, ПС 110 кВ Стройиндустрия, ПС 110 кВ Спутник в направлении            диспетчерского центра Филиала АО «СО ЕЭС» Приморское РДУ,    организация которых исключает возможность их одновременного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каза (вывода из работы) по общей причине (в том числе                   с обеспечением независимого электропитания оборудования СДТУ </w:t>
            </w:r>
            <w:r w:rsidR="00440B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основного и резервного каналов</w:t>
            </w:r>
            <w:proofErr w:type="gramEnd"/>
            <w:r>
              <w:rPr>
                <w:sz w:val="24"/>
                <w:szCs w:val="24"/>
              </w:rPr>
              <w:t xml:space="preserve"> связи и ТМ).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3.2.8 Разработать проект пересечения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10 кВ НПС-34 – Восток      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1036-1037 с ВЛ 500 кВ Приморская ГРЭС – Хехцир-2 в </w:t>
            </w:r>
            <w:proofErr w:type="spellStart"/>
            <w:r>
              <w:rPr>
                <w:sz w:val="24"/>
                <w:szCs w:val="24"/>
              </w:rPr>
              <w:t>пролете</w:t>
            </w:r>
            <w:proofErr w:type="spellEnd"/>
            <w:r>
              <w:rPr>
                <w:sz w:val="24"/>
                <w:szCs w:val="24"/>
              </w:rPr>
              <w:t xml:space="preserve"> опор 47-48 с </w:t>
            </w:r>
            <w:proofErr w:type="spellStart"/>
            <w:r>
              <w:rPr>
                <w:sz w:val="24"/>
                <w:szCs w:val="24"/>
              </w:rPr>
              <w:t>учетом</w:t>
            </w:r>
            <w:proofErr w:type="spellEnd"/>
            <w:r>
              <w:rPr>
                <w:sz w:val="24"/>
                <w:szCs w:val="24"/>
              </w:rPr>
              <w:t xml:space="preserve"> требований ПУЭ п.2.5.221.</w:t>
            </w:r>
          </w:p>
          <w:p w:rsidR="00DB0A02" w:rsidRDefault="00BB295B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3.2.9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ровести внеплановый инструктаж персоналу                        ООО «Транснефть - Дальний Восток» в части своевременной        передачи информации о выявленных неисправностях (отступлении от проек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ных решений и т.д.) в соответствии с пунктом  5.3. Положения о </w:t>
            </w:r>
            <w:r w:rsidR="00440B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взаимоотношениях при организации оперативно-технологического управления от 05.07.2023.</w:t>
            </w:r>
          </w:p>
          <w:p w:rsidR="00DB0A02" w:rsidRDefault="00BB295B" w:rsidP="00440B7C">
            <w:pPr>
              <w:pStyle w:val="af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3.2.10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ровести внеплановый инструктаж персонала филиала        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» Хабаровское ПМЭС в части своевременной передачи </w:t>
            </w:r>
            <w:r>
              <w:rPr>
                <w:sz w:val="24"/>
                <w:szCs w:val="24"/>
              </w:rPr>
              <w:lastRenderedPageBreak/>
              <w:t xml:space="preserve">информации о выявленных неисправностях (отступлении                   от проектных решений и т.д.) в соответствии с пунктом 5.3. </w:t>
            </w:r>
            <w:r w:rsidR="00440B7C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Положения о взаимоотношениях при организации оперативно-технологического управления от 05.07.2023.</w:t>
            </w:r>
          </w:p>
        </w:tc>
      </w:tr>
      <w:tr w:rsidR="00DB0A02" w:rsidRPr="00C2395E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Pr="00C2395E" w:rsidRDefault="00BB295B">
            <w:pPr>
              <w:pStyle w:val="aff5"/>
              <w:rPr>
                <w:sz w:val="24"/>
                <w:szCs w:val="24"/>
              </w:rPr>
            </w:pPr>
            <w:r w:rsidRPr="00C2395E">
              <w:rPr>
                <w:sz w:val="24"/>
                <w:szCs w:val="24"/>
              </w:rPr>
              <w:lastRenderedPageBreak/>
              <w:t xml:space="preserve">5. </w:t>
            </w:r>
            <w:r w:rsidR="001D7AEF" w:rsidRPr="00C2395E">
              <w:rPr>
                <w:sz w:val="24"/>
                <w:szCs w:val="24"/>
              </w:rPr>
              <w:t>Извлечённые</w:t>
            </w:r>
            <w:r w:rsidRPr="00C2395E">
              <w:rPr>
                <w:sz w:val="24"/>
                <w:szCs w:val="24"/>
              </w:rPr>
              <w:t xml:space="preserve">       уроки: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5E" w:rsidRDefault="00C2395E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 w:rsidRPr="00C2395E">
              <w:rPr>
                <w:sz w:val="24"/>
                <w:szCs w:val="24"/>
              </w:rPr>
              <w:t xml:space="preserve">5.1. Усилить </w:t>
            </w:r>
            <w:proofErr w:type="gramStart"/>
            <w:r w:rsidRPr="00C2395E">
              <w:rPr>
                <w:sz w:val="24"/>
                <w:szCs w:val="24"/>
              </w:rPr>
              <w:t>контроль за</w:t>
            </w:r>
            <w:proofErr w:type="gramEnd"/>
            <w:r w:rsidRPr="00C2395E">
              <w:rPr>
                <w:sz w:val="24"/>
                <w:szCs w:val="24"/>
              </w:rPr>
              <w:t xml:space="preserve"> выполнением в требуемых </w:t>
            </w:r>
            <w:r w:rsidR="00440B7C" w:rsidRPr="00C2395E">
              <w:rPr>
                <w:sz w:val="24"/>
                <w:szCs w:val="24"/>
              </w:rPr>
              <w:t>объёмах</w:t>
            </w:r>
          </w:p>
          <w:p w:rsidR="00C2395E" w:rsidRDefault="00C2395E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 w:rsidRPr="00C2395E">
              <w:rPr>
                <w:sz w:val="24"/>
                <w:szCs w:val="24"/>
              </w:rPr>
              <w:t xml:space="preserve"> технического обслуживания или ремонта оборудования и устройств.</w:t>
            </w:r>
          </w:p>
          <w:p w:rsidR="00440B7C" w:rsidRDefault="00C2395E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Особый контроль к габаритам в пролётах пересечений с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110 кВ и выше, принадлежащих иным субъектам электроэнергетики с </w:t>
            </w:r>
          </w:p>
          <w:p w:rsidR="00DB0A02" w:rsidRPr="00C2395E" w:rsidRDefault="00C2395E" w:rsidP="00440B7C">
            <w:pPr>
              <w:pStyle w:val="aff5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собственниками этих ВЛ.</w:t>
            </w:r>
          </w:p>
        </w:tc>
      </w:tr>
      <w:tr w:rsidR="00DB0A02"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DB0A02" w:rsidRDefault="00BB295B">
            <w:pPr>
              <w:pStyle w:val="a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Фото места      происшествия: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02" w:rsidRDefault="002A225F" w:rsidP="002A225F">
            <w:pPr>
              <w:pStyle w:val="aff5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40A77B6" wp14:editId="009F8020">
                  <wp:extent cx="2505693" cy="1879270"/>
                  <wp:effectExtent l="0" t="0" r="0" b="0"/>
                  <wp:docPr id="2" name="Рисунок 2" descr="C:\Users\Dolgov\AppData\Local\Microsoft\Windows\Temporary Internet Files\Content.Word\R0067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lgov\AppData\Local\Microsoft\Windows\Temporary Internet Files\Content.Word\R0067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127" cy="188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B0A02" w:rsidRDefault="00DB0A02">
      <w:pPr>
        <w:spacing w:after="0" w:line="240" w:lineRule="auto"/>
        <w:jc w:val="center"/>
        <w:rPr>
          <w:sz w:val="24"/>
        </w:rPr>
      </w:pPr>
    </w:p>
    <w:p w:rsidR="00DB0A02" w:rsidRDefault="00DB0A02">
      <w:pPr>
        <w:spacing w:after="0" w:line="240" w:lineRule="auto"/>
        <w:jc w:val="center"/>
        <w:rPr>
          <w:sz w:val="24"/>
        </w:rPr>
      </w:pPr>
    </w:p>
    <w:p w:rsidR="00DB0A02" w:rsidRDefault="00DB0A02">
      <w:pPr>
        <w:spacing w:after="0" w:line="240" w:lineRule="auto"/>
        <w:jc w:val="both"/>
        <w:rPr>
          <w:sz w:val="24"/>
        </w:rPr>
      </w:pPr>
    </w:p>
    <w:sectPr w:rsidR="00DB0A02">
      <w:headerReference w:type="default" r:id="rId9"/>
      <w:footerReference w:type="default" r:id="rId10"/>
      <w:pgSz w:w="11906" w:h="16838"/>
      <w:pgMar w:top="1133" w:right="850" w:bottom="1133" w:left="1700" w:header="708" w:footer="708" w:gutter="0"/>
      <w:pgNumType w:start="1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B5" w:rsidRDefault="005575B5">
      <w:pPr>
        <w:spacing w:after="0" w:line="240" w:lineRule="auto"/>
      </w:pPr>
      <w:r>
        <w:separator/>
      </w:r>
    </w:p>
  </w:endnote>
  <w:endnote w:type="continuationSeparator" w:id="0">
    <w:p w:rsidR="005575B5" w:rsidRDefault="0055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-Bold">
    <w:altName w:val="Times New Roman"/>
    <w:charset w:val="01"/>
    <w:family w:val="roman"/>
    <w:pitch w:val="variable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02" w:rsidRDefault="00BB295B">
    <w:pPr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2A225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B5" w:rsidRDefault="005575B5">
      <w:pPr>
        <w:spacing w:after="0" w:line="240" w:lineRule="auto"/>
      </w:pPr>
      <w:r>
        <w:separator/>
      </w:r>
    </w:p>
  </w:footnote>
  <w:footnote w:type="continuationSeparator" w:id="0">
    <w:p w:rsidR="005575B5" w:rsidRDefault="0055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02" w:rsidRDefault="00DB0A02">
    <w:pPr>
      <w:spacing w:after="0" w:line="240" w:lineRule="auto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02"/>
    <w:rsid w:val="001D7AEF"/>
    <w:rsid w:val="002A225F"/>
    <w:rsid w:val="00440B7C"/>
    <w:rsid w:val="005575B5"/>
    <w:rsid w:val="00BB295B"/>
    <w:rsid w:val="00C2395E"/>
    <w:rsid w:val="00D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CD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011AC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011AC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qFormat/>
    <w:rsid w:val="00011AC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sid w:val="00011AC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sid w:val="00011AC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sid w:val="00011AC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sid w:val="00011A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sid w:val="00011AC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sid w:val="00011AC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011ACD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011ACD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011ACD"/>
    <w:rPr>
      <w:i/>
    </w:rPr>
  </w:style>
  <w:style w:type="character" w:customStyle="1" w:styleId="a7">
    <w:name w:val="Выделенная цитата Знак"/>
    <w:link w:val="a8"/>
    <w:uiPriority w:val="30"/>
    <w:qFormat/>
    <w:rsid w:val="00011ACD"/>
    <w:rPr>
      <w:i/>
    </w:rPr>
  </w:style>
  <w:style w:type="character" w:customStyle="1" w:styleId="a9">
    <w:name w:val="Верхний колонтитул Знак"/>
    <w:basedOn w:val="a0"/>
    <w:link w:val="10"/>
    <w:uiPriority w:val="99"/>
    <w:qFormat/>
    <w:rsid w:val="00011ACD"/>
  </w:style>
  <w:style w:type="character" w:customStyle="1" w:styleId="aa">
    <w:name w:val="Нижний колонтитул Знак"/>
    <w:basedOn w:val="a0"/>
    <w:link w:val="11"/>
    <w:uiPriority w:val="99"/>
    <w:qFormat/>
    <w:rsid w:val="00011ACD"/>
  </w:style>
  <w:style w:type="character" w:customStyle="1" w:styleId="ab">
    <w:name w:val="Название объекта Знак"/>
    <w:basedOn w:val="a0"/>
    <w:link w:val="caption1111"/>
    <w:uiPriority w:val="35"/>
    <w:qFormat/>
    <w:rsid w:val="00011ACD"/>
    <w:rPr>
      <w:b/>
      <w:bCs/>
      <w:color w:val="5B9BD5" w:themeColor="accent1"/>
      <w:sz w:val="18"/>
      <w:szCs w:val="18"/>
    </w:rPr>
  </w:style>
  <w:style w:type="character" w:styleId="ac">
    <w:name w:val="Hyperlink"/>
    <w:uiPriority w:val="99"/>
    <w:unhideWhenUsed/>
    <w:rsid w:val="00011ACD"/>
    <w:rPr>
      <w:color w:val="0563C1" w:themeColor="hyperlink"/>
      <w:u w:val="single"/>
    </w:rPr>
  </w:style>
  <w:style w:type="character" w:customStyle="1" w:styleId="ad">
    <w:name w:val="Текст сноски Знак"/>
    <w:link w:val="12"/>
    <w:uiPriority w:val="99"/>
    <w:qFormat/>
    <w:rsid w:val="00011ACD"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sid w:val="00011ACD"/>
    <w:rPr>
      <w:vertAlign w:val="superscript"/>
    </w:rPr>
  </w:style>
  <w:style w:type="character" w:customStyle="1" w:styleId="13">
    <w:name w:val="Знак сноски1"/>
    <w:qFormat/>
    <w:rsid w:val="00011ACD"/>
    <w:rPr>
      <w:vertAlign w:val="superscript"/>
    </w:rPr>
  </w:style>
  <w:style w:type="character" w:customStyle="1" w:styleId="af">
    <w:name w:val="Текст концевой сноски Знак"/>
    <w:link w:val="14"/>
    <w:uiPriority w:val="99"/>
    <w:qFormat/>
    <w:rsid w:val="00011ACD"/>
    <w:rPr>
      <w:sz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011ACD"/>
    <w:rPr>
      <w:vertAlign w:val="superscript"/>
    </w:rPr>
  </w:style>
  <w:style w:type="character" w:customStyle="1" w:styleId="15">
    <w:name w:val="Знак концевой сноски1"/>
    <w:qFormat/>
    <w:rsid w:val="00011ACD"/>
    <w:rPr>
      <w:vertAlign w:val="superscript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005FD6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qFormat/>
    <w:rsid w:val="00422679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uiPriority w:val="99"/>
    <w:semiHidden/>
    <w:qFormat/>
    <w:rsid w:val="00422679"/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422679"/>
    <w:rPr>
      <w:b/>
      <w:bCs/>
    </w:rPr>
  </w:style>
  <w:style w:type="character" w:customStyle="1" w:styleId="fontstyle01">
    <w:name w:val="fontstyle01"/>
    <w:basedOn w:val="a0"/>
    <w:qFormat/>
    <w:rsid w:val="00067420"/>
    <w:rPr>
      <w:rFonts w:ascii="LiberationSerif-Bold" w:hAnsi="LiberationSerif-Bold"/>
      <w:b/>
      <w:bCs/>
      <w:i w:val="0"/>
      <w:iCs w:val="0"/>
      <w:color w:val="000000"/>
      <w:sz w:val="24"/>
      <w:szCs w:val="24"/>
    </w:rPr>
  </w:style>
  <w:style w:type="character" w:customStyle="1" w:styleId="16">
    <w:name w:val="Номер строки1"/>
    <w:qFormat/>
    <w:rsid w:val="00011ACD"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9">
    <w:name w:val="Body Text"/>
    <w:basedOn w:val="a"/>
    <w:rsid w:val="00011ACD"/>
    <w:pPr>
      <w:spacing w:after="140" w:line="276" w:lineRule="auto"/>
    </w:pPr>
  </w:style>
  <w:style w:type="paragraph" w:styleId="afa">
    <w:name w:val="List"/>
    <w:basedOn w:val="af9"/>
    <w:rsid w:val="00011ACD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f8"/>
  </w:style>
  <w:style w:type="paragraph" w:styleId="a4">
    <w:name w:val="Title"/>
    <w:basedOn w:val="a"/>
    <w:next w:val="af9"/>
    <w:link w:val="a3"/>
    <w:uiPriority w:val="10"/>
    <w:qFormat/>
    <w:rsid w:val="00011ACD"/>
    <w:pPr>
      <w:spacing w:before="300" w:after="200"/>
      <w:contextualSpacing/>
    </w:pPr>
    <w:rPr>
      <w:sz w:val="48"/>
      <w:szCs w:val="4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a4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">
    <w:name w:val="index heading11"/>
    <w:basedOn w:val="a4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">
    <w:name w:val="index heading111"/>
    <w:basedOn w:val="a4"/>
    <w:qFormat/>
  </w:style>
  <w:style w:type="paragraph" w:customStyle="1" w:styleId="110">
    <w:name w:val="Заголовок 11"/>
    <w:basedOn w:val="a"/>
    <w:next w:val="a"/>
    <w:uiPriority w:val="9"/>
    <w:qFormat/>
    <w:rsid w:val="00011A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011A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011A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011A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011AC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011A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011A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011A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011A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7">
    <w:name w:val="Заголовок1"/>
    <w:basedOn w:val="a"/>
    <w:next w:val="af9"/>
    <w:qFormat/>
    <w:rsid w:val="00011ACD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customStyle="1" w:styleId="18">
    <w:name w:val="Название объекта1"/>
    <w:basedOn w:val="a"/>
    <w:qFormat/>
    <w:rsid w:val="00011AC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">
    <w:name w:val="index heading1111"/>
    <w:basedOn w:val="a"/>
    <w:qFormat/>
    <w:rsid w:val="00011ACD"/>
    <w:pPr>
      <w:suppressLineNumbers/>
    </w:pPr>
    <w:rPr>
      <w:rFonts w:cs="Lohit Devanagari"/>
    </w:rPr>
  </w:style>
  <w:style w:type="paragraph" w:styleId="afd">
    <w:name w:val="List Paragraph"/>
    <w:basedOn w:val="a"/>
    <w:uiPriority w:val="34"/>
    <w:qFormat/>
    <w:rsid w:val="00011ACD"/>
    <w:pPr>
      <w:ind w:left="720"/>
      <w:contextualSpacing/>
    </w:pPr>
  </w:style>
  <w:style w:type="paragraph" w:styleId="afe">
    <w:name w:val="No Spacing"/>
    <w:uiPriority w:val="1"/>
    <w:qFormat/>
    <w:rsid w:val="00011ACD"/>
  </w:style>
  <w:style w:type="paragraph" w:styleId="a6">
    <w:name w:val="Subtitle"/>
    <w:basedOn w:val="a"/>
    <w:next w:val="a"/>
    <w:link w:val="a5"/>
    <w:uiPriority w:val="11"/>
    <w:qFormat/>
    <w:rsid w:val="00011ACD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011ACD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11A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  <w:rsid w:val="00011ACD"/>
  </w:style>
  <w:style w:type="paragraph" w:customStyle="1" w:styleId="10">
    <w:name w:val="Верхний колонтитул1"/>
    <w:basedOn w:val="a"/>
    <w:link w:val="a9"/>
    <w:uiPriority w:val="99"/>
    <w:unhideWhenUsed/>
    <w:qFormat/>
    <w:rsid w:val="00011AC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1">
    <w:name w:val="Нижний колонтитул1"/>
    <w:basedOn w:val="a"/>
    <w:link w:val="aa"/>
    <w:uiPriority w:val="99"/>
    <w:unhideWhenUsed/>
    <w:qFormat/>
    <w:rsid w:val="00011AC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111">
    <w:name w:val="caption1111"/>
    <w:basedOn w:val="a"/>
    <w:next w:val="a"/>
    <w:link w:val="ab"/>
    <w:uiPriority w:val="35"/>
    <w:semiHidden/>
    <w:unhideWhenUsed/>
    <w:qFormat/>
    <w:rsid w:val="00011ACD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2">
    <w:name w:val="Текст сноски1"/>
    <w:basedOn w:val="a"/>
    <w:link w:val="ad"/>
    <w:uiPriority w:val="99"/>
    <w:semiHidden/>
    <w:unhideWhenUsed/>
    <w:qFormat/>
    <w:rsid w:val="00011ACD"/>
    <w:pPr>
      <w:spacing w:after="40" w:line="240" w:lineRule="auto"/>
    </w:pPr>
    <w:rPr>
      <w:sz w:val="18"/>
    </w:rPr>
  </w:style>
  <w:style w:type="paragraph" w:customStyle="1" w:styleId="14">
    <w:name w:val="Текст концевой сноски1"/>
    <w:basedOn w:val="a"/>
    <w:link w:val="af"/>
    <w:uiPriority w:val="99"/>
    <w:semiHidden/>
    <w:unhideWhenUsed/>
    <w:qFormat/>
    <w:rsid w:val="00011ACD"/>
    <w:pPr>
      <w:spacing w:after="0" w:line="240" w:lineRule="auto"/>
    </w:pPr>
  </w:style>
  <w:style w:type="paragraph" w:customStyle="1" w:styleId="111">
    <w:name w:val="Оглавление 11"/>
    <w:basedOn w:val="a"/>
    <w:next w:val="a"/>
    <w:uiPriority w:val="39"/>
    <w:unhideWhenUsed/>
    <w:qFormat/>
    <w:rsid w:val="00011ACD"/>
    <w:pPr>
      <w:spacing w:after="57"/>
    </w:pPr>
  </w:style>
  <w:style w:type="paragraph" w:customStyle="1" w:styleId="211">
    <w:name w:val="Оглавление 21"/>
    <w:basedOn w:val="a"/>
    <w:next w:val="a"/>
    <w:uiPriority w:val="39"/>
    <w:unhideWhenUsed/>
    <w:qFormat/>
    <w:rsid w:val="00011ACD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qFormat/>
    <w:rsid w:val="00011ACD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qFormat/>
    <w:rsid w:val="00011ACD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qFormat/>
    <w:rsid w:val="00011ACD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qFormat/>
    <w:rsid w:val="00011ACD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qFormat/>
    <w:rsid w:val="00011ACD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qFormat/>
    <w:rsid w:val="00011ACD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qFormat/>
    <w:rsid w:val="00011ACD"/>
    <w:pPr>
      <w:spacing w:after="57"/>
      <w:ind w:left="2268"/>
    </w:pPr>
  </w:style>
  <w:style w:type="paragraph" w:customStyle="1" w:styleId="19">
    <w:name w:val="Указатель1"/>
    <w:basedOn w:val="17"/>
    <w:qFormat/>
    <w:rsid w:val="00011ACD"/>
  </w:style>
  <w:style w:type="paragraph" w:styleId="aff0">
    <w:name w:val="TOC Heading"/>
    <w:uiPriority w:val="39"/>
    <w:unhideWhenUsed/>
    <w:qFormat/>
    <w:rsid w:val="00011ACD"/>
    <w:pPr>
      <w:spacing w:after="160" w:line="259" w:lineRule="auto"/>
    </w:pPr>
  </w:style>
  <w:style w:type="paragraph" w:customStyle="1" w:styleId="1a">
    <w:name w:val="Перечень рисунков1"/>
    <w:basedOn w:val="a"/>
    <w:next w:val="a"/>
    <w:uiPriority w:val="99"/>
    <w:unhideWhenUsed/>
    <w:qFormat/>
    <w:rsid w:val="00011ACD"/>
    <w:pPr>
      <w:spacing w:after="0"/>
    </w:pPr>
  </w:style>
  <w:style w:type="paragraph" w:styleId="af2">
    <w:name w:val="Balloon Text"/>
    <w:basedOn w:val="a"/>
    <w:link w:val="af1"/>
    <w:uiPriority w:val="99"/>
    <w:semiHidden/>
    <w:unhideWhenUsed/>
    <w:qFormat/>
    <w:rsid w:val="00005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link w:val="af4"/>
    <w:uiPriority w:val="99"/>
    <w:semiHidden/>
    <w:unhideWhenUsed/>
    <w:qFormat/>
    <w:rsid w:val="00422679"/>
    <w:pPr>
      <w:spacing w:line="240" w:lineRule="auto"/>
    </w:pPr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422679"/>
    <w:rPr>
      <w:b/>
      <w:bCs/>
    </w:rPr>
  </w:style>
  <w:style w:type="paragraph" w:styleId="aff1">
    <w:name w:val="Revision"/>
    <w:uiPriority w:val="99"/>
    <w:semiHidden/>
    <w:qFormat/>
    <w:rsid w:val="006A7E0D"/>
  </w:style>
  <w:style w:type="paragraph" w:styleId="aff2">
    <w:name w:val="Normal (Web)"/>
    <w:basedOn w:val="a"/>
    <w:qFormat/>
    <w:rsid w:val="00817ABB"/>
    <w:pPr>
      <w:spacing w:before="280" w:after="142" w:line="276" w:lineRule="auto"/>
      <w:textAlignment w:val="baseline"/>
    </w:pPr>
    <w:rPr>
      <w:sz w:val="24"/>
      <w:szCs w:val="24"/>
      <w:lang w:eastAsia="ru-RU"/>
    </w:rPr>
  </w:style>
  <w:style w:type="paragraph" w:styleId="aff3">
    <w:name w:val="header"/>
    <w:basedOn w:val="aff"/>
  </w:style>
  <w:style w:type="paragraph" w:styleId="aff4">
    <w:name w:val="footer"/>
    <w:basedOn w:val="aff"/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011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11A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011A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rsid w:val="00011AC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011ACD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011ACD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11AC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11A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1AC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1A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1A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1A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1AC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1A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1A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1AC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1A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1A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1A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1AC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1A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1AC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1AC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1A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1A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1A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1AC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1A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1AC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1AC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1ACD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1AC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1ACD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1ACD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1ACD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1ACD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1ACD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1AC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1A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11A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1AC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1ACD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1ACD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1ACD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1ACD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1ACD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1ACD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1A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1AC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1ACD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1ACD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1AC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1ACD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1ACD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1ACD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1ACD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1ACD"/>
    <w:rPr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1AC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11AC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11A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11A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11A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11AC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11A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1b">
    <w:name w:val="Сетка таблицы1"/>
    <w:basedOn w:val="a1"/>
    <w:uiPriority w:val="39"/>
    <w:rsid w:val="00C61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5E"/>
    <w:pPr>
      <w:overflowPunct w:val="0"/>
      <w:autoSpaceDE w:val="0"/>
      <w:autoSpaceDN w:val="0"/>
      <w:textAlignment w:val="baseline"/>
    </w:pPr>
    <w:rPr>
      <w:rFonts w:ascii="Tempora LGC Uni" w:eastAsia="Tempora LGC Uni" w:hAnsi="Tempora LGC Uni" w:cs="Tempora LGC Uni"/>
      <w:color w:val="000000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CD4D-BD31-4B0F-A821-8AA79979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ODU Vostoka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Камбуров Анатолий Захарович</dc:creator>
  <dc:description/>
  <cp:lastModifiedBy>Долгов</cp:lastModifiedBy>
  <cp:revision>46</cp:revision>
  <cp:lastPrinted>2025-08-27T08:24:00Z</cp:lastPrinted>
  <dcterms:created xsi:type="dcterms:W3CDTF">2025-08-07T04:44:00Z</dcterms:created>
  <dcterms:modified xsi:type="dcterms:W3CDTF">2026-05-07T00:32:00Z</dcterms:modified>
  <dc:language>ru-RU</dc:language>
</cp:coreProperties>
</file>